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C33AB">
        <w:tc>
          <w:tcPr>
            <w:tcW w:w="4677" w:type="dxa"/>
          </w:tcPr>
          <w:p w:rsidR="000C33AB" w:rsidRDefault="000C3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декабря 2001 года</w:t>
            </w:r>
          </w:p>
        </w:tc>
        <w:tc>
          <w:tcPr>
            <w:tcW w:w="4677" w:type="dxa"/>
          </w:tcPr>
          <w:p w:rsidR="000C33AB" w:rsidRDefault="000C3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195-ФЗ</w:t>
            </w:r>
          </w:p>
        </w:tc>
      </w:tr>
    </w:tbl>
    <w:p w:rsidR="000C33AB" w:rsidRDefault="000C33AB" w:rsidP="000C33A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КОДЕКС РОССИЙСКОЙ ФЕДЕРАЦИИ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АДМИНИСТРАТИВНЫХ ПРАВОНАРУШЕНИЯХ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2001 года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911FF8" w:rsidRDefault="00911FF8"/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13.19. Непредоставление первичных статистических данных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30.12.2015 N 442-ФЗ)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"/>
      <w:bookmarkEnd w:id="0"/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Непредоставление</w:t>
        </w:r>
      </w:hyperlink>
      <w:r>
        <w:rPr>
          <w:rFonts w:ascii="Calibri" w:hAnsi="Calibri" w:cs="Calibri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-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двадцати тысяч до семидесяти тысяч рублей.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Повторное совершение административного правонарушения, предусмотренного </w:t>
      </w:r>
      <w:hyperlink w:anchor="Par3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-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тридцати тысяч до пятидесяти тысяч рублей; на юридических лиц - от ста тысяч до ста пятидесяти тысяч рублей.</w:t>
      </w:r>
    </w:p>
    <w:p w:rsidR="000C33AB" w:rsidRDefault="000C33AB"/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19.6. Непринятие мер по устранению причин и условий, способствовавших совершению административного правонарушения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-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03.06.2011 N 120-ФЗ)</w:t>
      </w:r>
    </w:p>
    <w:p w:rsidR="000C33AB" w:rsidRDefault="000C33AB">
      <w:bookmarkStart w:id="1" w:name="_GoBack"/>
      <w:bookmarkEnd w:id="1"/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20.25. Уклонение от исполнения административного наказания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06.12.2011 N 410-ФЗ)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08.12.2003 N 161-ФЗ)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Неуплата административного штрафа в срок, предусмотренный настоящим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-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10" w:history="1">
        <w:r>
          <w:rPr>
            <w:rFonts w:ascii="Calibri" w:hAnsi="Calibri" w:cs="Calibri"/>
            <w:color w:val="0000FF"/>
          </w:rPr>
          <w:t>N 226-ФЗ</w:t>
        </w:r>
      </w:hyperlink>
      <w:r>
        <w:rPr>
          <w:rFonts w:ascii="Calibri" w:hAnsi="Calibri" w:cs="Calibri"/>
        </w:rPr>
        <w:t xml:space="preserve">, от 05.04.2013 </w:t>
      </w:r>
      <w:hyperlink r:id="rId11" w:history="1">
        <w:r>
          <w:rPr>
            <w:rFonts w:ascii="Calibri" w:hAnsi="Calibri" w:cs="Calibri"/>
            <w:color w:val="0000FF"/>
          </w:rPr>
          <w:t>N 49-ФЗ</w:t>
        </w:r>
      </w:hyperlink>
      <w:r>
        <w:rPr>
          <w:rFonts w:ascii="Calibri" w:hAnsi="Calibri" w:cs="Calibri"/>
        </w:rPr>
        <w:t>)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"/>
      <w:bookmarkEnd w:id="2"/>
      <w:r>
        <w:rPr>
          <w:rFonts w:ascii="Calibri" w:hAnsi="Calibri" w:cs="Calibri"/>
        </w:rPr>
        <w:t xml:space="preserve">1.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не привлекаются иностранные граждане и лица без гражданства в случае, если они своевременно не уплатили административный штраф, который был назначен им одновременно с административным выдворением за пределы Российской Федерации.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гражданства, привлекаемым к административной ответственности за административное правонарушение, предусмотренное </w:t>
      </w:r>
      <w:hyperlink r:id="rId13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C33AB" w:rsidRDefault="000C33AB" w:rsidP="000C33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Административный арест, предусмотренный </w:t>
      </w:r>
      <w:hyperlink w:anchor="Par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14" w:history="1">
        <w:r>
          <w:rPr>
            <w:rFonts w:ascii="Calibri" w:hAnsi="Calibri" w:cs="Calibri"/>
            <w:color w:val="0000FF"/>
          </w:rPr>
          <w:t>главой 12</w:t>
        </w:r>
      </w:hyperlink>
      <w:r>
        <w:rPr>
          <w:rFonts w:ascii="Calibri" w:hAnsi="Calibri" w:cs="Calibri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14.10.2014 N 307-ФЗ)</w:t>
      </w:r>
    </w:p>
    <w:p w:rsidR="000C33AB" w:rsidRDefault="000C33AB" w:rsidP="000C3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(примечания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383-ФЗ)</w:t>
      </w:r>
    </w:p>
    <w:p w:rsidR="000C33AB" w:rsidRDefault="000C33AB"/>
    <w:p w:rsidR="000C33AB" w:rsidRDefault="000C33AB"/>
    <w:sectPr w:rsidR="000C33AB" w:rsidSect="00FC4DC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6"/>
    <w:rsid w:val="000C33AB"/>
    <w:rsid w:val="00911FF8"/>
    <w:rsid w:val="00C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E710F-0C5F-4708-B9EE-889CB0C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8C68817F08C9FBC09EE3014007A73938DFF6C264B4077DC0D61F156581D1DFE7ED9BD68ECE65B46EBB52797347113270CCA6A0C57BFEDp7k9L" TargetMode="External"/><Relationship Id="rId13" Type="http://schemas.openxmlformats.org/officeDocument/2006/relationships/hyperlink" Target="consultantplus://offline/ref=77FF744C30E69A8E5D18D3DD07880C67F1255298A49A8A9681F54BCC5614B7A06D151C0DF9ED30319345E5EC00B4435262EBC91118EFjDlA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08C68817F08C9FBC09EE3014007A73938DFF6D2E4D4077DC0D61F156581D1DFE7ED9BD68ECE5584CEBB52797347113270CCA6A0C57BFEDp7k9L" TargetMode="External"/><Relationship Id="rId12" Type="http://schemas.openxmlformats.org/officeDocument/2006/relationships/hyperlink" Target="consultantplus://offline/ref=77FF744C30E69A8E5D18D3DD07880C67F1255298A49A8A9681F54BCC5614B7A06D151C0CFBEC326E9650F4B40DB1584C60F7D5131AjElC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F744C30E69A8E5D18D3DD07880C67F3255D9CA3918A9681F54BCC5614B7A06D151C0FFAEE393BC71FF5E849E14B4C67F7D71106EFDBFBj3l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E7961A3C4932A99B65496F01335521785A057F1F18148B50910B05FCFB3A8D3C6B0C3C13EA9BF3A835A3B5A3F684FB2818C989FAABBEDf1m3L" TargetMode="External"/><Relationship Id="rId11" Type="http://schemas.openxmlformats.org/officeDocument/2006/relationships/hyperlink" Target="consultantplus://offline/ref=9408C68817F08C9FBC09EE3014007A73908AF86C244A4077DC0D61F156581D1DFE7ED9BD68ECE55C47EBB52797347113270CCA6A0C57BFEDp7k9L" TargetMode="External"/><Relationship Id="rId5" Type="http://schemas.openxmlformats.org/officeDocument/2006/relationships/hyperlink" Target="consultantplus://offline/ref=97C8DAF1D6C4733C30E047C5395ECDC68AAD5F343542B001377D8A5901F055007C9C2ADAFAE3C56E6F99D8B4CCCDB75019A1DE0E97C4D487d5j1L" TargetMode="External"/><Relationship Id="rId15" Type="http://schemas.openxmlformats.org/officeDocument/2006/relationships/hyperlink" Target="consultantplus://offline/ref=77FF744C30E69A8E5D18D3DD07880C67F1205B91A59B8A9681F54BCC5614B7A06D151C0FFAEE393EC21FF5E849E14B4C67F7D71106EFDBFBj3lEL" TargetMode="External"/><Relationship Id="rId10" Type="http://schemas.openxmlformats.org/officeDocument/2006/relationships/hyperlink" Target="consultantplus://offline/ref=9408C68817F08C9FBC09EE3014007A73908CF866214E4077DC0D61F156581D1DFE7ED9BD68ECE55A45EBB52797347113270CCA6A0C57BFEDp7k9L" TargetMode="External"/><Relationship Id="rId4" Type="http://schemas.openxmlformats.org/officeDocument/2006/relationships/hyperlink" Target="consultantplus://offline/ref=97C8DAF1D6C4733C30E047C5395ECDC68AA05734384BB001377D8A5901F055007C9C2ADAFAE3C56A6199D8B4CCCDB75019A1DE0E97C4D487d5j1L" TargetMode="External"/><Relationship Id="rId9" Type="http://schemas.openxmlformats.org/officeDocument/2006/relationships/hyperlink" Target="consultantplus://offline/ref=9408C68817F08C9FBC09EE3014007A739288F76E204A4077DC0D61F156581D1DFE7ED9BD68EEEC5F44EBB52797347113270CCA6A0C57BFEDp7k9L" TargetMode="External"/><Relationship Id="rId14" Type="http://schemas.openxmlformats.org/officeDocument/2006/relationships/hyperlink" Target="consultantplus://offline/ref=77FF744C30E69A8E5D18D3DD07880C67F1255298A49A8A9681F54BCC5614B7A06D151C0FFAEE303BC21FF5E849E14B4C67F7D71106EFDBFBj3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Марина Руслановна</dc:creator>
  <cp:keywords/>
  <dc:description/>
  <cp:lastModifiedBy>Москвина Марина Руслановна</cp:lastModifiedBy>
  <cp:revision>2</cp:revision>
  <dcterms:created xsi:type="dcterms:W3CDTF">2021-02-05T11:33:00Z</dcterms:created>
  <dcterms:modified xsi:type="dcterms:W3CDTF">2021-02-05T11:38:00Z</dcterms:modified>
</cp:coreProperties>
</file>